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pacing w:line="480" w:lineRule="auto"/>
        <w:jc w:val="left"/>
        <w:rPr>
          <w:rFonts w:cs="FZSHJW--GB1-0" w:asciiTheme="minorEastAsia" w:hAnsiTheme="minorEastAsia"/>
          <w:color w:val="000000"/>
          <w:kern w:val="0"/>
          <w:sz w:val="20"/>
          <w:szCs w:val="20"/>
          <w:u w:val="single"/>
        </w:rPr>
      </w:pPr>
    </w:p>
    <w:p>
      <w:pPr>
        <w:autoSpaceDE w:val="0"/>
        <w:autoSpaceDN w:val="0"/>
        <w:adjustRightInd w:val="0"/>
        <w:jc w:val="left"/>
        <w:rPr>
          <w:rFonts w:ascii="FZHTJW--GB1-0" w:eastAsia="FZHTJW--GB1-0" w:cs="FZHTJW--GB1-0"/>
          <w:color w:val="8497B0" w:themeColor="text2" w:themeTint="99"/>
          <w:kern w:val="0"/>
          <w:sz w:val="20"/>
          <w:szCs w:val="20"/>
          <w14:textFill>
            <w14:solidFill>
              <w14:schemeClr w14:val="tx2">
                <w14:lumMod w14:val="60000"/>
                <w14:lumOff w14:val="40000"/>
              </w14:schemeClr>
            </w14:solidFill>
          </w14:textFill>
        </w:rPr>
      </w:pPr>
      <w:r>
        <w:drawing>
          <wp:inline distT="0" distB="0" distL="0" distR="0">
            <wp:extent cx="356235" cy="295275"/>
            <wp:effectExtent l="0" t="0" r="9525"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4"/>
                    <a:stretch>
                      <a:fillRect/>
                    </a:stretch>
                  </pic:blipFill>
                  <pic:spPr>
                    <a:xfrm>
                      <a:off x="0" y="0"/>
                      <a:ext cx="356582" cy="295454"/>
                    </a:xfrm>
                    <a:prstGeom prst="rect">
                      <a:avLst/>
                    </a:prstGeom>
                  </pic:spPr>
                </pic:pic>
              </a:graphicData>
            </a:graphic>
          </wp:inline>
        </w:drawing>
      </w:r>
      <w:r>
        <w:rPr>
          <w:rFonts w:hint="eastAsia" w:ascii="FZHTJW--GB1-0" w:eastAsia="FZHTJW--GB1-0" w:cs="FZHTJW--GB1-0"/>
          <w:color w:val="8497B0" w:themeColor="text2" w:themeTint="99"/>
          <w:kern w:val="0"/>
          <w:sz w:val="26"/>
          <w:szCs w:val="26"/>
          <w14:textFill>
            <w14:solidFill>
              <w14:schemeClr w14:val="tx2">
                <w14:lumMod w14:val="60000"/>
                <w14:lumOff w14:val="40000"/>
              </w14:schemeClr>
            </w14:solidFill>
          </w14:textFill>
        </w:rPr>
        <w:t>项目实施</w:t>
      </w:r>
    </w:p>
    <w:p>
      <w:pPr>
        <w:autoSpaceDE w:val="0"/>
        <w:autoSpaceDN w:val="0"/>
        <w:adjustRightInd w:val="0"/>
        <w:jc w:val="center"/>
        <w:rPr>
          <w:rFonts w:ascii="FZSHJW--GB1-0" w:eastAsia="FZSHJW--GB1-0" w:cs="FZSHJW--GB1-0"/>
          <w:color w:val="1CA4B3"/>
          <w:kern w:val="0"/>
          <w:sz w:val="24"/>
          <w:szCs w:val="24"/>
        </w:rPr>
      </w:pPr>
      <w:r>
        <w:rPr>
          <w:rFonts w:hint="eastAsia" w:ascii="FZSHJW--GB1-0" w:eastAsia="FZSHJW--GB1-0" w:cs="FZSHJW--GB1-0"/>
          <w:color w:val="1CA4B3"/>
          <w:kern w:val="0"/>
          <w:sz w:val="24"/>
          <w:szCs w:val="24"/>
        </w:rPr>
        <w:t>认识数据管理与分析对送货机器人的控制作用</w:t>
      </w:r>
    </w:p>
    <w:p>
      <w:pPr>
        <w:autoSpaceDE w:val="0"/>
        <w:autoSpaceDN w:val="0"/>
        <w:adjustRightInd w:val="0"/>
        <w:jc w:val="left"/>
        <w:rPr>
          <w:rFonts w:hint="eastAsia" w:cs="FZKTJW--GB1-0" w:asciiTheme="minorEastAsia" w:hAnsiTheme="minorEastAsia"/>
          <w:color w:val="000000"/>
          <w:kern w:val="0"/>
          <w:sz w:val="24"/>
          <w:szCs w:val="24"/>
        </w:rPr>
      </w:pPr>
      <w:r>
        <w:rPr>
          <w:rFonts w:cs="FZKTJW--GB1-0" w:asciiTheme="minorEastAsia" w:hAnsiTheme="minorEastAsia"/>
          <w:color w:val="000000"/>
          <w:kern w:val="0"/>
          <w:sz w:val="24"/>
          <w:szCs w:val="24"/>
        </w:rPr>
        <w:t>1.</w:t>
      </w:r>
      <w:r>
        <w:rPr>
          <w:rFonts w:hint="eastAsia" w:cs="FZKTJW--GB1-0" w:asciiTheme="minorEastAsia" w:hAnsiTheme="minorEastAsia"/>
          <w:color w:val="000000"/>
          <w:kern w:val="0"/>
          <w:sz w:val="24"/>
          <w:szCs w:val="24"/>
        </w:rPr>
        <w:t>查阅资料：了解数据分析师这个职业的职责以及所涉及的专业知识。</w:t>
      </w:r>
    </w:p>
    <w:p>
      <w:pPr>
        <w:autoSpaceDE w:val="0"/>
        <w:autoSpaceDN w:val="0"/>
        <w:adjustRightInd w:val="0"/>
        <w:ind w:firstLine="480"/>
        <w:jc w:val="left"/>
        <w:rPr>
          <w:rFonts w:hint="eastAsia" w:ascii="楷体" w:hAnsi="楷体" w:eastAsia="楷体" w:cs="FZKTJW--GB1-0"/>
          <w:color w:val="000000"/>
          <w:kern w:val="0"/>
          <w:sz w:val="24"/>
          <w:szCs w:val="24"/>
        </w:rPr>
      </w:pPr>
      <w:r>
        <w:rPr>
          <w:rFonts w:hint="eastAsia" w:ascii="楷体" w:hAnsi="楷体" w:eastAsia="楷体" w:cs="FZKTJW--GB1-0"/>
          <w:color w:val="000000"/>
          <w:kern w:val="0"/>
          <w:sz w:val="24"/>
          <w:szCs w:val="24"/>
        </w:rPr>
        <w:t>基础知识:基础知识包含数学、线性代数、统计学等，这些也是决定数据分析职业发展高度的基石。</w:t>
      </w:r>
    </w:p>
    <w:p>
      <w:pPr>
        <w:autoSpaceDE w:val="0"/>
        <w:autoSpaceDN w:val="0"/>
        <w:adjustRightInd w:val="0"/>
        <w:ind w:firstLine="480"/>
        <w:jc w:val="left"/>
        <w:rPr>
          <w:rFonts w:hint="eastAsia" w:ascii="楷体" w:hAnsi="楷体" w:eastAsia="楷体" w:cs="FZKTJW--GB1-0"/>
          <w:color w:val="000000"/>
          <w:kern w:val="0"/>
          <w:sz w:val="24"/>
          <w:szCs w:val="24"/>
        </w:rPr>
      </w:pPr>
      <w:r>
        <w:rPr>
          <w:rFonts w:hint="eastAsia" w:ascii="楷体" w:hAnsi="楷体" w:eastAsia="楷体" w:cs="FZKTJW--GB1-0"/>
          <w:color w:val="000000"/>
          <w:kern w:val="0"/>
          <w:sz w:val="24"/>
          <w:szCs w:val="24"/>
        </w:rPr>
        <w:t>分析工具/编程语言：常用的数据分析工具，函数、数据透视表和公式必须熟练掌握。编程的学习，要学习数据库等技能。</w:t>
      </w:r>
    </w:p>
    <w:p>
      <w:pPr>
        <w:autoSpaceDE w:val="0"/>
        <w:autoSpaceDN w:val="0"/>
        <w:adjustRightInd w:val="0"/>
        <w:ind w:firstLine="480"/>
        <w:jc w:val="left"/>
        <w:rPr>
          <w:rFonts w:hint="eastAsia" w:ascii="楷体" w:hAnsi="楷体" w:eastAsia="楷体" w:cs="FZKTJW--GB1-0"/>
          <w:color w:val="000000"/>
          <w:kern w:val="0"/>
          <w:sz w:val="24"/>
          <w:szCs w:val="24"/>
        </w:rPr>
      </w:pPr>
      <w:r>
        <w:rPr>
          <w:rFonts w:hint="eastAsia" w:ascii="楷体" w:hAnsi="楷体" w:eastAsia="楷体" w:cs="FZKTJW--GB1-0"/>
          <w:color w:val="000000"/>
          <w:kern w:val="0"/>
          <w:sz w:val="24"/>
          <w:szCs w:val="24"/>
        </w:rPr>
        <w:t>业务/行业/商业知识：要想成为一个优秀的数据分析师，要对业务了如指掌，在熟悉业务后；再去获取你需要的数据，通过你的数据分析能力，对数据进行分析，制定相应的方案。</w:t>
      </w:r>
    </w:p>
    <w:p>
      <w:pPr>
        <w:autoSpaceDE w:val="0"/>
        <w:autoSpaceDN w:val="0"/>
        <w:adjustRightInd w:val="0"/>
        <w:ind w:firstLine="480"/>
        <w:jc w:val="left"/>
        <w:rPr>
          <w:rFonts w:ascii="楷体" w:hAnsi="楷体" w:eastAsia="楷体" w:cs="FZKTJW--GB1-0"/>
          <w:color w:val="000000"/>
          <w:kern w:val="0"/>
          <w:sz w:val="24"/>
          <w:szCs w:val="24"/>
        </w:rPr>
      </w:pPr>
      <w:r>
        <w:rPr>
          <w:rFonts w:hint="eastAsia" w:ascii="楷体" w:hAnsi="楷体" w:eastAsia="楷体" w:cs="FZKTJW--GB1-0"/>
          <w:color w:val="000000"/>
          <w:kern w:val="0"/>
          <w:sz w:val="24"/>
          <w:szCs w:val="24"/>
        </w:rPr>
        <w:t>协调沟通：数据分析工作会涉及到很多和业务部门、技术部门的沟通，做出报告后也需要进行展示，并说服别人接受自己的结果。因此，数据分析工作对个人的协调沟通能力也有一定的要求。</w:t>
      </w:r>
    </w:p>
    <w:p>
      <w:pPr>
        <w:autoSpaceDE w:val="0"/>
        <w:autoSpaceDN w:val="0"/>
        <w:adjustRightInd w:val="0"/>
        <w:jc w:val="left"/>
        <w:rPr>
          <w:rFonts w:hint="eastAsia" w:cs="FZKTJW--GB1-0" w:asciiTheme="minorEastAsia" w:hAnsiTheme="minorEastAsia"/>
          <w:color w:val="000000"/>
          <w:kern w:val="0"/>
          <w:sz w:val="24"/>
          <w:szCs w:val="24"/>
        </w:rPr>
      </w:pPr>
      <w:r>
        <w:rPr>
          <w:rFonts w:cs="FZKTJW--GB1-0" w:asciiTheme="minorEastAsia" w:hAnsiTheme="minorEastAsia"/>
          <w:color w:val="000000"/>
          <w:kern w:val="0"/>
          <w:sz w:val="24"/>
          <w:szCs w:val="24"/>
        </w:rPr>
        <w:t>2.</w:t>
      </w:r>
      <w:r>
        <w:rPr>
          <w:rFonts w:hint="eastAsia" w:cs="FZKTJW--GB1-0" w:asciiTheme="minorEastAsia" w:hAnsiTheme="minorEastAsia"/>
          <w:color w:val="000000"/>
          <w:kern w:val="0"/>
          <w:sz w:val="24"/>
          <w:szCs w:val="24"/>
        </w:rPr>
        <w:t>小组讨论：选取送货机器人中的某一类型的数据（如货物数据、道路数据或客户数据等），通过数据分析，可以从这些数据中获得什么价值？</w:t>
      </w:r>
    </w:p>
    <w:p>
      <w:pPr>
        <w:autoSpaceDE w:val="0"/>
        <w:autoSpaceDN w:val="0"/>
        <w:adjustRightInd w:val="0"/>
        <w:ind w:firstLine="240" w:firstLineChars="100"/>
        <w:jc w:val="left"/>
        <w:rPr>
          <w:rFonts w:ascii="楷体" w:hAnsi="楷体" w:eastAsia="楷体" w:cs="FZKTJW--GB1-0"/>
          <w:color w:val="000000"/>
          <w:kern w:val="0"/>
          <w:sz w:val="24"/>
          <w:szCs w:val="24"/>
        </w:rPr>
      </w:pPr>
      <w:r>
        <w:rPr>
          <w:rFonts w:hint="eastAsia" w:ascii="楷体" w:hAnsi="楷体" w:eastAsia="楷体" w:cs="FZKTJW--GB1-0"/>
          <w:color w:val="000000"/>
          <w:kern w:val="0"/>
          <w:sz w:val="24"/>
          <w:szCs w:val="24"/>
        </w:rPr>
        <w:t>结合小组确定送货机器人的类型，尝试从不同角度分析价值</w:t>
      </w:r>
    </w:p>
    <w:p>
      <w:pPr>
        <w:autoSpaceDE w:val="0"/>
        <w:autoSpaceDN w:val="0"/>
        <w:adjustRightInd w:val="0"/>
        <w:jc w:val="left"/>
        <w:rPr>
          <w:rFonts w:hint="eastAsia" w:cs="FZKTJW--GB1-0" w:asciiTheme="minorEastAsia" w:hAnsiTheme="minorEastAsia"/>
          <w:color w:val="000000"/>
          <w:kern w:val="0"/>
          <w:sz w:val="24"/>
          <w:szCs w:val="24"/>
        </w:rPr>
      </w:pPr>
      <w:r>
        <w:rPr>
          <w:rFonts w:cs="FZKTJW--GB1-0" w:asciiTheme="minorEastAsia" w:hAnsiTheme="minorEastAsia"/>
          <w:color w:val="000000"/>
          <w:kern w:val="0"/>
          <w:sz w:val="24"/>
          <w:szCs w:val="24"/>
        </w:rPr>
        <w:t>3.</w:t>
      </w:r>
      <w:r>
        <w:rPr>
          <w:rFonts w:hint="eastAsia" w:cs="FZKTJW--GB1-0" w:asciiTheme="minorEastAsia" w:hAnsiTheme="minorEastAsia"/>
          <w:color w:val="000000"/>
          <w:kern w:val="0"/>
          <w:sz w:val="24"/>
          <w:szCs w:val="24"/>
        </w:rPr>
        <w:t>思考：在数据管理与分析领域以及送货机器人的研发、设计与制造中，存在哪些工作机会？这些工作需要具备哪些学科知识？</w:t>
      </w:r>
    </w:p>
    <w:p>
      <w:pPr>
        <w:autoSpaceDE w:val="0"/>
        <w:autoSpaceDN w:val="0"/>
        <w:adjustRightInd w:val="0"/>
        <w:ind w:firstLine="240" w:firstLineChars="100"/>
        <w:jc w:val="left"/>
        <w:rPr>
          <w:rFonts w:hint="eastAsia" w:ascii="楷体" w:hAnsi="楷体" w:eastAsia="楷体" w:cs="FZKTJW--GB1-0"/>
          <w:color w:val="000000"/>
          <w:kern w:val="0"/>
          <w:sz w:val="24"/>
          <w:szCs w:val="24"/>
        </w:rPr>
      </w:pPr>
      <w:r>
        <w:rPr>
          <w:rFonts w:hint="eastAsia" w:cs="FZKTJW--GB1-0" w:asciiTheme="minorEastAsia" w:hAnsiTheme="minorEastAsia"/>
          <w:color w:val="000000"/>
          <w:kern w:val="0"/>
          <w:sz w:val="24"/>
          <w:szCs w:val="24"/>
        </w:rPr>
        <w:t xml:space="preserve">  </w:t>
      </w:r>
      <w:r>
        <w:rPr>
          <w:rFonts w:hint="eastAsia" w:ascii="楷体" w:hAnsi="楷体" w:eastAsia="楷体" w:cs="FZKTJW--GB1-0"/>
          <w:color w:val="000000"/>
          <w:kern w:val="0"/>
          <w:sz w:val="24"/>
          <w:szCs w:val="24"/>
        </w:rPr>
        <w:t>目前送货机器人涉及的领域非常多，其中包括：制造业、软件开发、数据分析和不同的行业应用与推广等。</w:t>
      </w:r>
    </w:p>
    <w:p>
      <w:pPr>
        <w:autoSpaceDE w:val="0"/>
        <w:autoSpaceDN w:val="0"/>
        <w:adjustRightInd w:val="0"/>
        <w:ind w:firstLine="240" w:firstLineChars="100"/>
        <w:jc w:val="left"/>
        <w:rPr>
          <w:rFonts w:ascii="楷体" w:hAnsi="楷体" w:eastAsia="楷体" w:cs="FZKTJW--GB1-0"/>
          <w:color w:val="000000"/>
          <w:kern w:val="0"/>
          <w:sz w:val="24"/>
          <w:szCs w:val="24"/>
        </w:rPr>
      </w:pPr>
      <w:r>
        <w:rPr>
          <w:rFonts w:hint="eastAsia" w:ascii="楷体" w:hAnsi="楷体" w:eastAsia="楷体" w:cs="FZKTJW--GB1-0"/>
          <w:color w:val="000000"/>
          <w:kern w:val="0"/>
          <w:sz w:val="24"/>
          <w:szCs w:val="24"/>
        </w:rPr>
        <w:t>涉及的学科包括：基础科学如数学、物理学等；计算机科学；统计学；不同行业的专业知识。</w:t>
      </w:r>
    </w:p>
    <w:p>
      <w:pPr>
        <w:autoSpaceDE w:val="0"/>
        <w:autoSpaceDN w:val="0"/>
        <w:adjustRightInd w:val="0"/>
        <w:jc w:val="left"/>
        <w:rPr>
          <w:rFonts w:hint="eastAsia" w:cs="FZKTJW--GB1-0" w:asciiTheme="minorEastAsia" w:hAnsiTheme="minorEastAsia"/>
          <w:color w:val="000000"/>
          <w:kern w:val="0"/>
          <w:sz w:val="24"/>
          <w:szCs w:val="24"/>
        </w:rPr>
      </w:pPr>
    </w:p>
    <w:p>
      <w:pPr>
        <w:autoSpaceDE w:val="0"/>
        <w:autoSpaceDN w:val="0"/>
        <w:adjustRightInd w:val="0"/>
        <w:jc w:val="left"/>
        <w:rPr>
          <w:rFonts w:hint="eastAsia" w:cs="FZKTJW--GB1-0" w:asciiTheme="minorEastAsia" w:hAnsiTheme="minorEastAsia"/>
          <w:color w:val="000000"/>
          <w:kern w:val="0"/>
          <w:sz w:val="24"/>
          <w:szCs w:val="24"/>
        </w:rPr>
      </w:pPr>
    </w:p>
    <w:p>
      <w:pPr>
        <w:autoSpaceDE w:val="0"/>
        <w:autoSpaceDN w:val="0"/>
        <w:adjustRightInd w:val="0"/>
        <w:jc w:val="left"/>
        <w:rPr>
          <w:rFonts w:cs="FZKTJW--GB1-0" w:asciiTheme="minorEastAsia" w:hAnsiTheme="minorEastAsia"/>
          <w:color w:val="000000"/>
          <w:kern w:val="0"/>
          <w:sz w:val="24"/>
          <w:szCs w:val="24"/>
        </w:rPr>
      </w:pPr>
    </w:p>
    <w:p>
      <w:pPr>
        <w:autoSpaceDE w:val="0"/>
        <w:autoSpaceDN w:val="0"/>
        <w:adjustRightInd w:val="0"/>
        <w:jc w:val="left"/>
        <w:rPr>
          <w:rFonts w:hint="eastAsia" w:cs="FZKTJW--GB1-0" w:asciiTheme="minorEastAsia" w:hAnsiTheme="minorEastAsia"/>
          <w:color w:val="000000"/>
          <w:kern w:val="0"/>
          <w:sz w:val="24"/>
          <w:szCs w:val="24"/>
        </w:rPr>
      </w:pPr>
      <w:r>
        <w:rPr>
          <w:rFonts w:cs="FZKTJW--GB1-0" w:asciiTheme="minorEastAsia" w:hAnsiTheme="minorEastAsia"/>
          <w:color w:val="000000"/>
          <w:kern w:val="0"/>
          <w:sz w:val="24"/>
          <w:szCs w:val="24"/>
        </w:rPr>
        <w:t>4.</w:t>
      </w:r>
      <w:r>
        <w:rPr>
          <w:rFonts w:hint="eastAsia" w:cs="FZKTJW--GB1-0" w:asciiTheme="minorEastAsia" w:hAnsiTheme="minorEastAsia"/>
          <w:color w:val="000000"/>
          <w:kern w:val="0"/>
          <w:sz w:val="24"/>
          <w:szCs w:val="24"/>
        </w:rPr>
        <w:t>展望：基于大数据、云计算、人工智能等技术的发展，畅想未来送货机器人将会具备哪些功能？给人们带来哪些便利？</w:t>
      </w:r>
    </w:p>
    <w:p>
      <w:pPr>
        <w:autoSpaceDE w:val="0"/>
        <w:autoSpaceDN w:val="0"/>
        <w:adjustRightInd w:val="0"/>
        <w:ind w:firstLine="480"/>
        <w:jc w:val="left"/>
        <w:rPr>
          <w:rFonts w:hint="eastAsia" w:ascii="楷体" w:hAnsi="楷体" w:eastAsia="楷体" w:cs="FZKTJW--GB1-0"/>
          <w:color w:val="000000"/>
          <w:kern w:val="0"/>
          <w:sz w:val="24"/>
          <w:szCs w:val="24"/>
        </w:rPr>
      </w:pPr>
      <w:r>
        <w:rPr>
          <w:rFonts w:hint="eastAsia" w:ascii="楷体" w:hAnsi="楷体" w:eastAsia="楷体" w:cs="FZKTJW--GB1-0"/>
          <w:color w:val="000000"/>
          <w:kern w:val="0"/>
          <w:sz w:val="24"/>
          <w:szCs w:val="24"/>
        </w:rPr>
        <w:t>送货机器人将会具备哪些功能：</w:t>
      </w:r>
    </w:p>
    <w:p>
      <w:pPr>
        <w:autoSpaceDE w:val="0"/>
        <w:autoSpaceDN w:val="0"/>
        <w:adjustRightInd w:val="0"/>
        <w:ind w:firstLine="480"/>
        <w:jc w:val="left"/>
        <w:rPr>
          <w:rFonts w:ascii="楷体" w:hAnsi="楷体" w:eastAsia="楷体" w:cs="FZKTJW--GB1-0"/>
          <w:color w:val="000000"/>
          <w:kern w:val="0"/>
          <w:sz w:val="24"/>
          <w:szCs w:val="24"/>
        </w:rPr>
      </w:pPr>
      <w:r>
        <w:rPr>
          <w:rFonts w:hint="eastAsia" w:ascii="楷体" w:hAnsi="楷体" w:eastAsia="楷体" w:cs="FZKTJW--GB1-0"/>
          <w:color w:val="000000"/>
          <w:kern w:val="0"/>
          <w:sz w:val="24"/>
          <w:szCs w:val="24"/>
        </w:rPr>
        <w:t>1.智能感知和避让:由于无人配送车需要在无人化的情况下实现短途配送，因此这类机器人都必须具备智能感知和避让的能力。</w:t>
      </w:r>
    </w:p>
    <w:p>
      <w:pPr>
        <w:autoSpaceDE w:val="0"/>
        <w:autoSpaceDN w:val="0"/>
        <w:adjustRightInd w:val="0"/>
        <w:ind w:firstLine="480"/>
        <w:jc w:val="left"/>
        <w:rPr>
          <w:rFonts w:hint="eastAsia" w:ascii="楷体" w:hAnsi="楷体" w:eastAsia="楷体" w:cs="FZKTJW--GB1-0"/>
          <w:color w:val="000000"/>
          <w:kern w:val="0"/>
          <w:sz w:val="24"/>
          <w:szCs w:val="24"/>
        </w:rPr>
      </w:pPr>
      <w:r>
        <w:rPr>
          <w:rFonts w:hint="eastAsia" w:ascii="楷体" w:hAnsi="楷体" w:eastAsia="楷体" w:cs="FZKTJW--GB1-0"/>
          <w:color w:val="000000"/>
          <w:kern w:val="0"/>
          <w:sz w:val="24"/>
          <w:szCs w:val="24"/>
        </w:rPr>
        <w:t>2.智能路线规划:作为短途自主配送机器人，路线规划自然是一项必备技能。根据行驶过程中景物的变化，实时地智能改变既定路线。</w:t>
      </w:r>
    </w:p>
    <w:p>
      <w:pPr>
        <w:autoSpaceDE w:val="0"/>
        <w:autoSpaceDN w:val="0"/>
        <w:adjustRightInd w:val="0"/>
        <w:ind w:firstLine="480"/>
        <w:jc w:val="left"/>
        <w:rPr>
          <w:rFonts w:ascii="楷体" w:hAnsi="楷体" w:eastAsia="楷体" w:cs="FZKTJW--GB1-0"/>
          <w:color w:val="000000"/>
          <w:kern w:val="0"/>
          <w:sz w:val="24"/>
          <w:szCs w:val="24"/>
        </w:rPr>
      </w:pPr>
      <w:r>
        <w:rPr>
          <w:rFonts w:hint="eastAsia" w:ascii="楷体" w:hAnsi="楷体" w:eastAsia="楷体" w:cs="FZKTJW--GB1-0"/>
          <w:color w:val="000000"/>
          <w:kern w:val="0"/>
          <w:sz w:val="24"/>
          <w:szCs w:val="24"/>
        </w:rPr>
        <w:t>3.智能配送物品，实时报警功能:因为无人分配小车是在无人配送的情况下配送货物，所以一定要有智能配货货物的功能，以防乱拿、错拿。在发生货物被盗、自身故障的情况下，要能实时的发出报警信号。</w:t>
      </w:r>
    </w:p>
    <w:p>
      <w:pPr>
        <w:autoSpaceDE w:val="0"/>
        <w:autoSpaceDN w:val="0"/>
        <w:adjustRightInd w:val="0"/>
        <w:ind w:firstLine="480"/>
        <w:jc w:val="left"/>
        <w:rPr>
          <w:rFonts w:hint="eastAsia" w:ascii="楷体" w:hAnsi="楷体" w:eastAsia="楷体" w:cs="FZKTJW--GB1-0"/>
          <w:color w:val="000000"/>
          <w:kern w:val="0"/>
          <w:sz w:val="24"/>
          <w:szCs w:val="24"/>
        </w:rPr>
      </w:pPr>
      <w:r>
        <w:rPr>
          <w:rFonts w:hint="eastAsia" w:ascii="楷体" w:hAnsi="楷体" w:eastAsia="楷体" w:cs="FZKTJW--GB1-0"/>
          <w:color w:val="000000"/>
          <w:kern w:val="0"/>
          <w:sz w:val="24"/>
          <w:szCs w:val="24"/>
        </w:rPr>
        <w:t>4.其他方面:作为新一代的智能配送手段，这些机器人通常还具有一些额外技能。例如云迹科技和美国Savioke的服务机器人都可以通过无线信号连接与建筑物内部的电梯控制器通信，加上智能感知的技能，他们可以完全自主地乘坐电梯到目标楼层。更厉害的是，菜鸟小G还可以根据电梯里的拥挤情况主动放弃乘坐。</w:t>
      </w:r>
    </w:p>
    <w:p>
      <w:pPr>
        <w:autoSpaceDE w:val="0"/>
        <w:autoSpaceDN w:val="0"/>
        <w:adjustRightInd w:val="0"/>
        <w:ind w:firstLine="480"/>
        <w:jc w:val="left"/>
        <w:rPr>
          <w:rFonts w:hint="eastAsia" w:ascii="楷体" w:hAnsi="楷体" w:eastAsia="楷体" w:cs="FZKTJW--GB1-0"/>
          <w:color w:val="000000"/>
          <w:kern w:val="0"/>
          <w:sz w:val="24"/>
          <w:szCs w:val="24"/>
        </w:rPr>
      </w:pPr>
      <w:r>
        <w:rPr>
          <w:rFonts w:hint="eastAsia" w:ascii="楷体" w:hAnsi="楷体" w:eastAsia="楷体" w:cs="FZKTJW--GB1-0"/>
          <w:color w:val="000000"/>
          <w:kern w:val="0"/>
          <w:sz w:val="24"/>
          <w:szCs w:val="24"/>
        </w:rPr>
        <w:t>人们带来的便利</w:t>
      </w:r>
    </w:p>
    <w:p>
      <w:pPr>
        <w:autoSpaceDE w:val="0"/>
        <w:autoSpaceDN w:val="0"/>
        <w:adjustRightInd w:val="0"/>
        <w:ind w:firstLine="480"/>
        <w:jc w:val="left"/>
        <w:rPr>
          <w:rFonts w:ascii="楷体" w:hAnsi="楷体" w:eastAsia="楷体" w:cs="FZKTJW--GB1-0"/>
          <w:color w:val="000000"/>
          <w:kern w:val="0"/>
          <w:sz w:val="24"/>
          <w:szCs w:val="24"/>
        </w:rPr>
      </w:pPr>
      <w:r>
        <w:rPr>
          <w:rFonts w:hint="eastAsia" w:ascii="楷体" w:hAnsi="楷体" w:eastAsia="楷体" w:cs="FZKTJW--GB1-0"/>
          <w:color w:val="000000"/>
          <w:kern w:val="0"/>
          <w:sz w:val="24"/>
          <w:szCs w:val="24"/>
        </w:rPr>
        <w:t>1.提高配送效率:对于人流量特别密集的地区，比如小区、办公楼、楼下便利店等区域，无人配送车的出现极大的代替了人力，提高了配送效率。</w:t>
      </w:r>
    </w:p>
    <w:p>
      <w:pPr>
        <w:autoSpaceDE w:val="0"/>
        <w:autoSpaceDN w:val="0"/>
        <w:adjustRightInd w:val="0"/>
        <w:ind w:firstLine="480"/>
        <w:jc w:val="left"/>
        <w:rPr>
          <w:rFonts w:hint="eastAsia" w:ascii="楷体" w:hAnsi="楷体" w:eastAsia="楷体" w:cs="FZKTJW--GB1-0"/>
          <w:color w:val="000000"/>
          <w:kern w:val="0"/>
          <w:sz w:val="24"/>
          <w:szCs w:val="24"/>
        </w:rPr>
      </w:pPr>
      <w:r>
        <w:rPr>
          <w:rFonts w:hint="eastAsia" w:ascii="楷体" w:hAnsi="楷体" w:eastAsia="楷体" w:cs="FZKTJW--GB1-0"/>
          <w:color w:val="000000"/>
          <w:kern w:val="0"/>
          <w:sz w:val="24"/>
          <w:szCs w:val="24"/>
        </w:rPr>
        <w:t>2.提升用户体验:满足用户“求鲜”的心理，提升部分用户体验。</w:t>
      </w:r>
    </w:p>
    <w:p>
      <w:pPr>
        <w:autoSpaceDE w:val="0"/>
        <w:autoSpaceDN w:val="0"/>
        <w:adjustRightInd w:val="0"/>
        <w:ind w:firstLine="480"/>
        <w:jc w:val="left"/>
        <w:rPr>
          <w:rFonts w:ascii="楷体" w:hAnsi="楷体" w:eastAsia="楷体" w:cs="FZKTJW--GB1-0"/>
          <w:color w:val="000000"/>
          <w:kern w:val="0"/>
          <w:sz w:val="24"/>
          <w:szCs w:val="24"/>
        </w:rPr>
      </w:pPr>
      <w:r>
        <w:rPr>
          <w:rFonts w:hint="eastAsia" w:ascii="楷体" w:hAnsi="楷体" w:eastAsia="楷体" w:cs="FZKTJW--GB1-0"/>
          <w:color w:val="000000"/>
          <w:kern w:val="0"/>
          <w:sz w:val="24"/>
          <w:szCs w:val="24"/>
        </w:rPr>
        <w:t>3.感受技术便利:人工智能与机器人的风口，未来短途配送机器人必将迎来一个快速的发展期</w:t>
      </w:r>
    </w:p>
    <w:p>
      <w:pPr>
        <w:autoSpaceDE w:val="0"/>
        <w:autoSpaceDN w:val="0"/>
        <w:adjustRightInd w:val="0"/>
        <w:jc w:val="left"/>
        <w:rPr>
          <w:rFonts w:hint="eastAsia" w:cs="FZKTJW--GB1-0" w:asciiTheme="minorEastAsia" w:hAnsiTheme="minorEastAsia"/>
          <w:color w:val="000000"/>
          <w:kern w:val="0"/>
          <w:sz w:val="24"/>
          <w:szCs w:val="24"/>
        </w:rPr>
      </w:pPr>
      <w:r>
        <w:rPr>
          <w:rFonts w:cs="FZKTJW--GB1-0" w:asciiTheme="minorEastAsia" w:hAnsiTheme="minorEastAsia"/>
          <w:color w:val="000000"/>
          <w:kern w:val="0"/>
          <w:sz w:val="24"/>
          <w:szCs w:val="24"/>
        </w:rPr>
        <w:t>5.</w:t>
      </w:r>
      <w:r>
        <w:rPr>
          <w:rFonts w:hint="eastAsia" w:cs="FZKTJW--GB1-0" w:asciiTheme="minorEastAsia" w:hAnsiTheme="minorEastAsia"/>
          <w:color w:val="000000"/>
          <w:kern w:val="0"/>
          <w:sz w:val="24"/>
          <w:szCs w:val="24"/>
        </w:rPr>
        <w:t>小组成员一起编排一个电子作品，简要介绍数据管理与分析对送货机器人研制的重要作用。</w:t>
      </w:r>
    </w:p>
    <w:p>
      <w:pPr>
        <w:autoSpaceDE w:val="0"/>
        <w:autoSpaceDN w:val="0"/>
        <w:adjustRightInd w:val="0"/>
        <w:ind w:firstLine="240" w:firstLineChars="100"/>
        <w:jc w:val="left"/>
        <w:rPr>
          <w:rFonts w:ascii="楷体" w:hAnsi="楷体" w:eastAsia="楷体" w:cs="FZKTJW--GB1-0"/>
          <w:color w:val="000000"/>
          <w:kern w:val="0"/>
          <w:sz w:val="24"/>
          <w:szCs w:val="24"/>
        </w:rPr>
      </w:pPr>
      <w:r>
        <w:rPr>
          <w:rFonts w:hint="eastAsia" w:cs="FZKTJW--GB1-0" w:asciiTheme="minorEastAsia" w:hAnsiTheme="minorEastAsia"/>
          <w:color w:val="000000"/>
          <w:kern w:val="0"/>
          <w:sz w:val="24"/>
          <w:szCs w:val="24"/>
        </w:rPr>
        <w:t xml:space="preserve">    </w:t>
      </w:r>
      <w:r>
        <w:rPr>
          <w:rFonts w:hint="eastAsia" w:ascii="楷体" w:hAnsi="楷体" w:eastAsia="楷体" w:cs="FZKTJW--GB1-0"/>
          <w:color w:val="000000"/>
          <w:kern w:val="0"/>
          <w:sz w:val="24"/>
          <w:szCs w:val="24"/>
        </w:rPr>
        <w:t>根据不同的协作小组进行展示</w:t>
      </w:r>
    </w:p>
    <w:p>
      <w:pPr>
        <w:autoSpaceDE w:val="0"/>
        <w:autoSpaceDN w:val="0"/>
        <w:adjustRightInd w:val="0"/>
        <w:spacing w:line="480" w:lineRule="auto"/>
        <w:jc w:val="left"/>
        <w:rPr>
          <w:rFonts w:cs="FZSHJW--GB1-0" w:asciiTheme="minorEastAsia" w:hAnsiTheme="minorEastAsia"/>
          <w:color w:val="000000"/>
          <w:kern w:val="0"/>
          <w:sz w:val="20"/>
          <w:szCs w:val="20"/>
          <w:u w:val="single"/>
        </w:rPr>
      </w:pPr>
    </w:p>
    <w:p>
      <w:bookmarkStart w:id="0" w:name="_GoBack"/>
      <w:bookmarkEnd w:id="0"/>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FZSHJW--GB1-0">
    <w:altName w:val="宋体"/>
    <w:panose1 w:val="00000000000000000000"/>
    <w:charset w:val="86"/>
    <w:family w:val="auto"/>
    <w:pitch w:val="default"/>
    <w:sig w:usb0="00000000" w:usb1="00000000" w:usb2="00000010" w:usb3="00000000" w:csb0="00040000" w:csb1="00000000"/>
  </w:font>
  <w:font w:name="FZHTJW--GB1-0">
    <w:altName w:val="宋体"/>
    <w:panose1 w:val="00000000000000000000"/>
    <w:charset w:val="86"/>
    <w:family w:val="auto"/>
    <w:pitch w:val="default"/>
    <w:sig w:usb0="00000000" w:usb1="00000000" w:usb2="00000010" w:usb3="00000000" w:csb0="00040000" w:csb1="00000000"/>
  </w:font>
  <w:font w:name="FZKTJW--GB1-0">
    <w:altName w:val="宋体"/>
    <w:panose1 w:val="00000000000000000000"/>
    <w:charset w:val="86"/>
    <w:family w:val="auto"/>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56E382A"/>
    <w:rsid w:val="356E38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Office_11.1.0.9662_F1E327BC-269C-435d-A152-05C5408002CA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2020-10-09T00:15:00Z</dcterms:created>
  <dc:creator>huangyh</dc:creator>
  <cp:lastModifiedBy>huangyh</cp:lastModifiedBy>
  <dcterms:modified xsi:type="dcterms:W3CDTF">2020-10-09T00:16:16Z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