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EE8D7">
      <w:pPr>
        <w:pStyle w:val="2"/>
        <w:bidi w:val="0"/>
        <w:jc w:val="center"/>
        <w:rPr>
          <w:rFonts w:hint="eastAsia"/>
          <w:sz w:val="36"/>
          <w:szCs w:val="28"/>
        </w:rPr>
      </w:pPr>
      <w:r>
        <w:rPr>
          <w:rFonts w:hint="eastAsia"/>
          <w:sz w:val="36"/>
          <w:szCs w:val="28"/>
        </w:rPr>
        <w:t>馆校结合科学教育优秀案例模板</w:t>
      </w:r>
    </w:p>
    <w:p w14:paraId="474DB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一、案例基本信息</w:t>
      </w:r>
    </w:p>
    <w:p w14:paraId="7BA23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案例名称：简洁规范，体现模式 / 特色 / 地域</w:t>
      </w:r>
    </w:p>
    <w:p w14:paraId="3A91D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项目单位：科技馆 / 学校 / 教育部门 / 联合体</w:t>
      </w:r>
    </w:p>
    <w:p w14:paraId="65DB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合作区域：省 / 市 / 县 / 区</w:t>
      </w:r>
    </w:p>
    <w:p w14:paraId="211E0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场馆类型：综合科技馆 / 专题科技馆 / 县域科技馆 / 行业科普场馆</w:t>
      </w:r>
    </w:p>
    <w:p w14:paraId="595C1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合作周期：XXXX 年 XX 月—XXXX 年 XX 月</w:t>
      </w:r>
    </w:p>
    <w:p w14:paraId="114A3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覆盖学段：小学 / 初中 / 高中 / 全学段</w:t>
      </w:r>
    </w:p>
    <w:p w14:paraId="6FBD7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核心模式：1 句话概括（如：课程化共建、总分馆制、三力协同、馆校双进、产教融合、系统工程引领）</w:t>
      </w:r>
    </w:p>
    <w:p w14:paraId="15FAE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二、背景与需求</w:t>
      </w:r>
    </w:p>
    <w:p w14:paraId="1F65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1.地域与资源概况简述区域经济水平、教育基础、场馆规模、资源禀赋与服务半径。</w:t>
      </w:r>
    </w:p>
    <w:p w14:paraId="382A1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2.核心需求（三方）</w:t>
      </w:r>
    </w:p>
    <w:p w14:paraId="2AEFE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学校：教学痛点、资源短板、课后服务 / 课程改革需求</w:t>
      </w:r>
    </w:p>
    <w:p w14:paraId="19C8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科技馆：转型方向、服务目标、效能提升需求</w:t>
      </w:r>
    </w:p>
    <w:p w14:paraId="6B535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 xml:space="preserve"> 学生：学习方式、能力发展、公平可及需求</w:t>
      </w:r>
    </w:p>
    <w:p w14:paraId="05C42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三、合作模式与运行机制</w:t>
      </w:r>
    </w:p>
    <w:p w14:paraId="343E0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1.总体模式1 句话定位：谁主导、谁协同、服务谁、解决什么问题</w:t>
      </w:r>
    </w:p>
    <w:p w14:paraId="3AFD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2.关键运行机制（可选）</w:t>
      </w:r>
    </w:p>
    <w:p w14:paraId="74CB2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组织保障机制：协议 / 联席会议 / 专班 / 层级联动等</w:t>
      </w:r>
    </w:p>
    <w:p w14:paraId="51BF0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资源供给机制：课程共建 / 点单配送 / 总分馆 / 校企社统筹等</w:t>
      </w:r>
    </w:p>
    <w:p w14:paraId="5408B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师资协同机制：双师 / 科技副校长 / 兼职辅导员 / 专家下沉等</w:t>
      </w:r>
    </w:p>
    <w:p w14:paraId="1149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管理保障机制：档案化 / 数字化 / 积分制 / 成本补偿等</w:t>
      </w:r>
    </w:p>
    <w:p w14:paraId="108E6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激励评价机制：共评共促 / 表彰激励 / 纳入考核等</w:t>
      </w:r>
    </w:p>
    <w:p w14:paraId="223F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四、核心举措（可复制、可落地）</w:t>
      </w:r>
    </w:p>
    <w:p w14:paraId="0BF9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按资源供给—教学实施—场景延伸—保障支撑逻辑撰写，每项举措包含：做法+对象+频次+成果形式。</w:t>
      </w:r>
    </w:p>
    <w:p w14:paraId="6D3BA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1.阵地与场景建设馆内教室 / 校园分馆 / 一平米科技馆 / 企业研学基地 / 家庭实验室等。</w:t>
      </w:r>
    </w:p>
    <w:p w14:paraId="091BE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2.课程开发与实施馆本课程、校本化改编、本土化 / 产业 / 行业特色课程、分层课程、微课堂。</w:t>
      </w:r>
    </w:p>
    <w:p w14:paraId="19910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3.教学与研学组织双师教学、PBL 项目式学习、订单式服务、常态化研学、竞赛牵引。</w:t>
      </w:r>
    </w:p>
    <w:p w14:paraId="44F90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4.师资发展支持联合备课、培训认证、结对帮扶、科技副校长 / 工程师导师。</w:t>
      </w:r>
    </w:p>
    <w:p w14:paraId="1B86C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5.数字化与延伸服务云科普、虚拟展厅、科普大篷车、校园微展、线上线下闭环。</w:t>
      </w:r>
    </w:p>
    <w:p w14:paraId="5E138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五、实施成效（量化 + 质性）</w:t>
      </w:r>
    </w:p>
    <w:p w14:paraId="260AC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1. 机制成效，课程数量、阵地数量、师资队伍、资源转化、使用率提升，以及科学副校长、科学教育共同体、订单式服务等</w:t>
      </w:r>
      <w:r>
        <w:rPr>
          <w:rFonts w:hint="eastAsia"/>
          <w:sz w:val="28"/>
          <w:szCs w:val="36"/>
          <w:lang w:eastAsia="zh-CN"/>
        </w:rPr>
        <w:t>。</w:t>
      </w:r>
    </w:p>
    <w:p w14:paraId="56D55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2. 教育成效学生素养提升、探究能力、创新成果、竞赛获奖。</w:t>
      </w:r>
    </w:p>
    <w:p w14:paraId="6DD7D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3. 师生反馈</w:t>
      </w:r>
      <w:r>
        <w:rPr>
          <w:rFonts w:hint="eastAsia"/>
          <w:sz w:val="28"/>
          <w:szCs w:val="36"/>
          <w:lang w:eastAsia="zh-CN"/>
        </w:rPr>
        <w:t>。</w:t>
      </w:r>
    </w:p>
    <w:p w14:paraId="744B5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4. 覆盖规模（服务学校数、服务学生人次、教师数、区域覆盖率、学校团体预约占比、观众满意度等）</w:t>
      </w:r>
    </w:p>
    <w:p w14:paraId="3AB30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5. 示范价值，政策落地、公平普惠、成本效益、品牌影响力。</w:t>
      </w:r>
    </w:p>
    <w:p w14:paraId="7EBB1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六、经验启示（可推广、可借鉴）</w:t>
      </w:r>
    </w:p>
    <w:p w14:paraId="6CE2F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提炼3–5 条可复制到同类地区 / 同类场馆的启示：</w:t>
      </w:r>
    </w:p>
    <w:p w14:paraId="61207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资源配置：先覆盖后提质 / 先普惠后特色</w:t>
      </w:r>
    </w:p>
    <w:p w14:paraId="18F87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实施路径：课程化 / 本土化 / 数字化 / 产教融合</w:t>
      </w:r>
    </w:p>
    <w:p w14:paraId="5F000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机制保障：协同机制、师资可持续、成本可负担</w:t>
      </w:r>
    </w:p>
    <w:p w14:paraId="58773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标准适配：对接课标、课后服务、综合素质评价</w:t>
      </w:r>
    </w:p>
    <w:p w14:paraId="5C65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七、特色亮点（100 字内）</w:t>
      </w:r>
    </w:p>
    <w:p w14:paraId="323E8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突出唯一性、创新性、示范性，体现国家标准导向：</w:t>
      </w:r>
    </w:p>
    <w:p w14:paraId="46070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公益性、公平性、均衡性</w:t>
      </w:r>
    </w:p>
    <w:p w14:paraId="0FFB3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课程化、体系化、常态化</w:t>
      </w:r>
      <w:bookmarkStart w:id="0" w:name="_GoBack"/>
      <w:bookmarkEnd w:id="0"/>
    </w:p>
    <w:p w14:paraId="4D2A4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馆校协同、社会参与、数字赋能</w:t>
      </w:r>
    </w:p>
    <w:p w14:paraId="10877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八、附件清单（可选）</w:t>
      </w:r>
    </w:p>
    <w:p w14:paraId="38534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合作协议 / 制度文件</w:t>
      </w:r>
    </w:p>
    <w:p w14:paraId="4745F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课程目录、学习单、评价量规</w:t>
      </w:r>
    </w:p>
    <w:p w14:paraId="0F966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活动照片、研学记录、数据报表</w:t>
      </w:r>
    </w:p>
    <w:p w14:paraId="1560C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媒体报道、荣誉证书</w:t>
      </w:r>
    </w:p>
    <w:p w14:paraId="6EC62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模板使用说明</w:t>
      </w:r>
    </w:p>
    <w:p w14:paraId="5A1F1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1.统一框架：适用于综合馆、县域馆、地市级馆、省级馆、专题产业馆、行业特色馆全类型。</w:t>
      </w:r>
    </w:p>
    <w:p w14:paraId="152E1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2.聚焦可复制：侧重机制、课程、师资、管理、评价，弱化个性化细节。</w:t>
      </w:r>
    </w:p>
    <w:p w14:paraId="6412B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3.对标政策：紧扣三基地一平台、现代科技馆体系、双减、科学教育、普惠均衡。</w:t>
      </w:r>
    </w:p>
    <w:p w14:paraId="7799F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36"/>
        </w:rPr>
      </w:pPr>
      <w:r>
        <w:rPr>
          <w:rFonts w:hint="eastAsia"/>
          <w:sz w:val="28"/>
          <w:szCs w:val="36"/>
        </w:rPr>
        <w:t>精简高效：正文控制在2000 字内，便于评审、汇编与推广。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413CB"/>
    <w:rsid w:val="52A07E34"/>
    <w:rsid w:val="5D845EA0"/>
    <w:rsid w:val="615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2026-06-01T02:29:00Z</dcterms:created>
  <dc:creator>笑忘书</dc:creator>
  <cp:lastModifiedBy>笑忘书</cp:lastModifiedBy>
  <dcterms:modified xsi:type="dcterms:W3CDTF">2026-06-01T02:41:18Z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FDEAD968D5C840EC8D7CE9A9213DA4F6_11</vt:lpwstr>
  </property>
  <property fmtid="{D5CDD505-2E9C-101B-9397-08002B2CF9AE}" pid="4" name="KSOTemplateDocerSaveRecord">
    <vt:lpwstr>eyJoZGlkIjoiOTM4ZDYwZWQ2NTdmMjYzN2ZkOGQ2NmE3MGY0NDdkZDEiLCJ1c2VySWQiOiIzMjcxODQxODkifQ==</vt:lpwstr>
  </property>
</Properties>
</file>